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ЗАТВЕРДЖУЮ</w:t>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Директор школи                 </w:t>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pPr>
      <w:r>
        <w:rPr>
          <w:rFonts w:cs="Times New Roman" w:ascii="Times New Roman" w:hAnsi="Times New Roman"/>
          <w:b/>
          <w:sz w:val="32"/>
          <w:szCs w:val="32"/>
          <w:lang w:val="uk-UA"/>
        </w:rPr>
        <w:t xml:space="preserve">         </w:t>
      </w:r>
      <w:r>
        <w:rPr>
          <w:rFonts w:cs="Times New Roman" w:ascii="Times New Roman" w:hAnsi="Times New Roman"/>
          <w:b/>
          <w:sz w:val="32"/>
          <w:szCs w:val="32"/>
          <w:lang w:val="uk-UA"/>
        </w:rPr>
        <w:t xml:space="preserve">Правила поведінки здобувачів освіти </w:t>
      </w:r>
      <w:r>
        <w:rPr>
          <w:rFonts w:cs="Times New Roman" w:ascii="Times New Roman" w:hAnsi="Times New Roman"/>
          <w:b/>
          <w:sz w:val="32"/>
          <w:szCs w:val="32"/>
          <w:lang w:val="uk-UA"/>
        </w:rPr>
        <w:t>Нивицької гімназії</w:t>
      </w:r>
    </w:p>
    <w:p>
      <w:pPr>
        <w:pStyle w:val="NoSpacing"/>
        <w:ind w:left="567" w:right="-999" w:hanging="0"/>
        <w:jc w:val="both"/>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Загальні правила поведінки</w:t>
      </w:r>
    </w:p>
    <w:p>
      <w:pPr>
        <w:pStyle w:val="NoSpacing"/>
        <w:ind w:left="567" w:right="-999" w:hanging="0"/>
        <w:jc w:val="both"/>
        <w:rPr>
          <w:rFonts w:ascii="Times New Roman" w:hAnsi="Times New Roman" w:cs="Times New Roman"/>
          <w:b/>
          <w:b/>
          <w:color w:val="666666"/>
          <w:sz w:val="28"/>
          <w:szCs w:val="28"/>
          <w:lang w:val="uk-UA"/>
        </w:rPr>
      </w:pPr>
      <w:r>
        <w:rPr>
          <w:rFonts w:cs="Times New Roman" w:ascii="Times New Roman" w:hAnsi="Times New Roman"/>
          <w:b/>
          <w:color w:val="666666"/>
          <w:sz w:val="28"/>
          <w:szCs w:val="28"/>
          <w:lang w:val="uk-UA"/>
        </w:rPr>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Здобувач освіти приходить до школи за 15-20 хвилин до початку занять, чистий і охайний, займає своє робоче місце з першим дзвінком, готує все необхідне навчальне приладдя.</w:t>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Школа  - територія на якій, не місце будь – яким видам зброї, в т. ч. ножам, вибуховим, вогненебезпечним речовинам, алкогольним напоям, цигаркам, наркотичним, токсичним речовинам.</w:t>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Цькування, бійки, залякування, лихослів’я та знущання є неприпустимими формами поведінки у школі та за її межами.</w:t>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Йти зі школи та її території можна лише з дозволу чергового адміністратора, який попередньо узгодить вихід  з батьками.</w:t>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У разі пропуску занять до 3-х днів учень зобов’язаний надати класному керівнику довідку або записку від батьків (або осіб, що їх замінюють) про причину відсутності учня (учениці) на заняттях. У разі пропуску більше трьох днів учень (учениця) зобов’язаний представити довідку з медичної установи.</w:t>
      </w:r>
    </w:p>
    <w:p>
      <w:pPr>
        <w:pStyle w:val="NoSpacing"/>
        <w:numPr>
          <w:ilvl w:val="0"/>
          <w:numId w:val="1"/>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У закладі освіти та поза його межами учні поводяться ввічливо,піклуються про молодших школярів. Поважають честь і гідність людей, які знаходяться поруч.</w:t>
      </w:r>
    </w:p>
    <w:p>
      <w:pPr>
        <w:pStyle w:val="NoSpacing"/>
        <w:numPr>
          <w:ilvl w:val="0"/>
          <w:numId w:val="1"/>
        </w:numPr>
        <w:ind w:left="927" w:right="-999" w:hanging="360"/>
        <w:jc w:val="both"/>
        <w:rPr>
          <w:rFonts w:ascii="Times New Roman" w:hAnsi="Times New Roman" w:cs="Times New Roman"/>
          <w:color w:val="FF0000"/>
          <w:sz w:val="28"/>
          <w:szCs w:val="28"/>
          <w:lang w:val="uk-UA"/>
        </w:rPr>
      </w:pPr>
      <w:r>
        <w:rPr>
          <w:rFonts w:cs="Times New Roman" w:ascii="Times New Roman" w:hAnsi="Times New Roman"/>
          <w:color w:val="111111"/>
          <w:sz w:val="28"/>
          <w:szCs w:val="28"/>
          <w:lang w:val="uk-UA"/>
        </w:rPr>
        <w:t>Поза межами закладу освіти учні поводяться скрізь так, щоб не принизити свою честь і гідність.</w:t>
      </w:r>
    </w:p>
    <w:p>
      <w:pPr>
        <w:pStyle w:val="NoSpacing"/>
        <w:numPr>
          <w:ilvl w:val="0"/>
          <w:numId w:val="1"/>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Здобувач освіти береже майно школи, акуратно ставляться як до свого, так і до чужого майна, дбає про чистоту і порядок на території школи.</w:t>
      </w:r>
    </w:p>
    <w:p>
      <w:pPr>
        <w:pStyle w:val="NoSpacing"/>
        <w:numPr>
          <w:ilvl w:val="0"/>
          <w:numId w:val="1"/>
        </w:numPr>
        <w:ind w:left="927" w:right="-999" w:hanging="360"/>
        <w:jc w:val="both"/>
        <w:rPr/>
      </w:pPr>
      <w:r>
        <w:rPr>
          <w:rFonts w:cs="Times New Roman" w:ascii="Times New Roman" w:hAnsi="Times New Roman"/>
          <w:color w:val="111111"/>
          <w:sz w:val="28"/>
          <w:szCs w:val="28"/>
          <w:lang w:val="uk-UA"/>
        </w:rPr>
        <w:t xml:space="preserve">Здобувач освіти, який  знайшов втрачені або забуті, на їхню думку, речі, повинен здати </w:t>
      </w:r>
      <w:r>
        <w:rPr>
          <w:rFonts w:cs="Times New Roman" w:ascii="Times New Roman" w:hAnsi="Times New Roman"/>
          <w:color w:val="111111"/>
          <w:sz w:val="28"/>
          <w:szCs w:val="28"/>
          <w:lang w:val="uk-UA"/>
        </w:rPr>
        <w:t>адміністратору гімназії</w:t>
      </w:r>
      <w:r>
        <w:rPr>
          <w:rFonts w:cs="Times New Roman" w:ascii="Times New Roman" w:hAnsi="Times New Roman"/>
          <w:color w:val="111111"/>
          <w:sz w:val="28"/>
          <w:szCs w:val="28"/>
          <w:lang w:val="uk-UA"/>
        </w:rPr>
        <w:t>.</w:t>
      </w:r>
    </w:p>
    <w:p>
      <w:pPr>
        <w:pStyle w:val="NoSpacing"/>
        <w:numPr>
          <w:ilvl w:val="0"/>
          <w:numId w:val="1"/>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 xml:space="preserve"> </w:t>
      </w:r>
      <w:r>
        <w:rPr>
          <w:rFonts w:cs="Times New Roman" w:ascii="Times New Roman" w:hAnsi="Times New Roman"/>
          <w:color w:val="111111"/>
          <w:sz w:val="28"/>
          <w:szCs w:val="28"/>
          <w:lang w:val="uk-UA"/>
        </w:rPr>
        <w:t>Дотримується правил протипожежної безпеки в закладі освіти.</w:t>
      </w:r>
    </w:p>
    <w:p>
      <w:pPr>
        <w:pStyle w:val="NoSpacing"/>
        <w:numPr>
          <w:ilvl w:val="0"/>
          <w:numId w:val="1"/>
        </w:numPr>
        <w:ind w:left="927" w:right="-999" w:hanging="360"/>
        <w:jc w:val="both"/>
        <w:rPr/>
      </w:pPr>
      <w:r>
        <w:rPr>
          <w:rFonts w:cs="Times New Roman" w:ascii="Times New Roman" w:hAnsi="Times New Roman"/>
          <w:color w:val="111111"/>
          <w:sz w:val="28"/>
          <w:szCs w:val="28"/>
          <w:lang w:val="uk-UA"/>
        </w:rPr>
        <w:t>Плеєром, мобільним телефоном іншими гаджетами учні користуються тільки на перервах, не зашкоджуючи власному здоров’ю.</w:t>
      </w:r>
    </w:p>
    <w:p>
      <w:pPr>
        <w:pStyle w:val="NoSpacing"/>
        <w:numPr>
          <w:ilvl w:val="0"/>
          <w:numId w:val="1"/>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Учень старанно виконує домашні завдання.</w:t>
      </w:r>
    </w:p>
    <w:p>
      <w:pPr>
        <w:pStyle w:val="NoSpacing"/>
        <w:ind w:left="92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Поведінка здобувачів освіти на уроках</w:t>
      </w:r>
    </w:p>
    <w:p>
      <w:pPr>
        <w:pStyle w:val="NoSpacing"/>
        <w:ind w:left="567" w:right="-999" w:hanging="0"/>
        <w:jc w:val="both"/>
        <w:rPr>
          <w:rFonts w:ascii="Times New Roman" w:hAnsi="Times New Roman" w:cs="Times New Roman"/>
          <w:b/>
          <w:b/>
          <w:color w:val="666666"/>
          <w:sz w:val="28"/>
          <w:szCs w:val="28"/>
          <w:lang w:val="uk-UA"/>
        </w:rPr>
      </w:pPr>
      <w:r>
        <w:rPr>
          <w:rFonts w:cs="Times New Roman" w:ascii="Times New Roman" w:hAnsi="Times New Roman"/>
          <w:b/>
          <w:color w:val="666666"/>
          <w:sz w:val="28"/>
          <w:szCs w:val="28"/>
          <w:lang w:val="uk-UA"/>
        </w:rPr>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уроку учні уважно слухають пояснення вчителя, відповідають на поставлені запитання. Своєю поведінкою не заважають один одному, не відволікають інших розмовами, іграми та іншими справами,  що не стосуються теми уроку.</w:t>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Заняття у закладі проводяться у класних кімнатах та навчальних кабінетах. За здобувачем освіти у кожному класі закріплене певне місце.</w:t>
      </w:r>
    </w:p>
    <w:p>
      <w:pPr>
        <w:pStyle w:val="NoSpacing"/>
        <w:ind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Коли вчитель або будь – який дорослий заходить до класу здобувачі освіти встають  та вітаються ( кивком голови).</w:t>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уроку учень має право ставити питання вчителеві, якщо не зрозумів матеріал під час пояснення.</w:t>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Якщо учневі необхідно звернутися до вчителя він має підняти руку</w:t>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Учень має право в коректній формі відстоювати свій погляд та свої переконання при обговоренні різних спірних і неоднозначних питань.</w:t>
      </w:r>
    </w:p>
    <w:p>
      <w:pPr>
        <w:pStyle w:val="NoSpacing"/>
        <w:numPr>
          <w:ilvl w:val="0"/>
          <w:numId w:val="2"/>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На уроки фізичної культури здобувачі освіти приходять у спортивній формі та спортивному взутті. Здобувачі освіти звільнені від занять фізкультурою мають бути присутніми на уроках.</w:t>
      </w:r>
    </w:p>
    <w:p>
      <w:pPr>
        <w:pStyle w:val="NoSpacing"/>
        <w:numPr>
          <w:ilvl w:val="0"/>
          <w:numId w:val="2"/>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Підручники школяра мають бути акуратно обгорнуті. У них не можна загинати,виривати сторінки, робити підкреслення та ін. Псування, втрата підручника відшкодовується згідно з нормативними документами.</w:t>
      </w:r>
    </w:p>
    <w:p>
      <w:pPr>
        <w:pStyle w:val="NoSpacing"/>
        <w:numPr>
          <w:ilvl w:val="0"/>
          <w:numId w:val="2"/>
        </w:numPr>
        <w:ind w:left="927" w:right="-999" w:hanging="360"/>
        <w:jc w:val="both"/>
        <w:rPr>
          <w:rFonts w:ascii="Times New Roman" w:hAnsi="Times New Roman" w:cs="Times New Roman"/>
          <w:sz w:val="28"/>
          <w:szCs w:val="28"/>
          <w:lang w:val="uk-UA"/>
        </w:rPr>
      </w:pPr>
      <w:r>
        <w:rPr>
          <w:rFonts w:cs="Times New Roman" w:ascii="Times New Roman" w:hAnsi="Times New Roman"/>
          <w:sz w:val="28"/>
          <w:szCs w:val="28"/>
          <w:lang w:val="uk-UA"/>
        </w:rPr>
        <w:t>Зошити учні ведуть чисто, охайно, у відповідності з вимогами орфографічного режиму, підписи мають відповідати встановленим зразкам.</w:t>
      </w:r>
    </w:p>
    <w:p>
      <w:pPr>
        <w:pStyle w:val="NoSpacing"/>
        <w:ind w:left="567" w:right="-999" w:hanging="0"/>
        <w:jc w:val="both"/>
        <w:rPr/>
      </w:pPr>
      <w:r>
        <w:rPr>
          <w:rFonts w:cs="Times New Roman" w:ascii="Times New Roman" w:hAnsi="Times New Roman"/>
          <w:sz w:val="28"/>
          <w:szCs w:val="28"/>
          <w:lang w:val="uk-UA"/>
        </w:rPr>
        <w:t xml:space="preserve">10.Кожен учень </w:t>
      </w:r>
      <w:r>
        <w:rPr>
          <w:rFonts w:cs="Times New Roman" w:ascii="Times New Roman" w:hAnsi="Times New Roman"/>
          <w:sz w:val="28"/>
          <w:szCs w:val="28"/>
          <w:lang w:val="uk-UA"/>
        </w:rPr>
        <w:t>3</w:t>
      </w:r>
      <w:r>
        <w:rPr>
          <w:rFonts w:cs="Times New Roman" w:ascii="Times New Roman" w:hAnsi="Times New Roman"/>
          <w:sz w:val="28"/>
          <w:szCs w:val="28"/>
          <w:lang w:val="uk-UA"/>
        </w:rPr>
        <w:t>-</w:t>
      </w:r>
      <w:r>
        <w:rPr>
          <w:rFonts w:cs="Times New Roman" w:ascii="Times New Roman" w:hAnsi="Times New Roman"/>
          <w:sz w:val="28"/>
          <w:szCs w:val="28"/>
          <w:lang w:val="uk-UA"/>
        </w:rPr>
        <w:t>9</w:t>
      </w:r>
      <w:r>
        <w:rPr>
          <w:rFonts w:cs="Times New Roman" w:ascii="Times New Roman" w:hAnsi="Times New Roman"/>
          <w:sz w:val="28"/>
          <w:szCs w:val="28"/>
          <w:lang w:val="uk-UA"/>
        </w:rPr>
        <w:t xml:space="preserve">-их класів має щоденник єдиного зразка, в якому охайно </w:t>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синьою пастою ведуться відповідні записи.</w:t>
      </w:r>
    </w:p>
    <w:p>
      <w:pPr>
        <w:pStyle w:val="NoSpacing"/>
        <w:ind w:left="567" w:right="-999"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Поведінка здобувачів освіти на перервах</w:t>
      </w:r>
    </w:p>
    <w:p>
      <w:pPr>
        <w:pStyle w:val="NoSpacing"/>
        <w:ind w:left="567" w:right="-999" w:hanging="0"/>
        <w:jc w:val="both"/>
        <w:rPr>
          <w:rFonts w:ascii="Times New Roman" w:hAnsi="Times New Roman" w:cs="Times New Roman"/>
          <w:b/>
          <w:b/>
          <w:color w:val="666666"/>
          <w:sz w:val="28"/>
          <w:szCs w:val="28"/>
          <w:lang w:val="uk-UA"/>
        </w:rPr>
      </w:pPr>
      <w:r>
        <w:rPr>
          <w:rFonts w:cs="Times New Roman" w:ascii="Times New Roman" w:hAnsi="Times New Roman"/>
          <w:b/>
          <w:color w:val="666666"/>
          <w:sz w:val="28"/>
          <w:szCs w:val="28"/>
          <w:lang w:val="uk-UA"/>
        </w:rPr>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Час перерви – особистий час кожного здобувача освіти. Він може його проводити по своєму розумінню, проте, не повинен заважати іншим.</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перерви учні можуть вільно переміщатися по школі, окрім тих місць, де їм заборонено знаходитися там, де небезпечно.</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перерв забороняється бігати по коридорах, поблизу вікон і в інших місцях, непристосованих для ігор.</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перерв забороняється штовхати один одного, кидатися предметами і застосовувати фізичну силу.</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 xml:space="preserve">Здобувачі освіти ведуть здоровий спосіб життя та не мають шкідливих звичок. </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Здобувачі освіти самовільно не розкривають вікна, не сидять  на підвіконнях та не  виглядають у відкриті вікна.</w:t>
      </w:r>
    </w:p>
    <w:p>
      <w:pPr>
        <w:pStyle w:val="NoSpacing"/>
        <w:numPr>
          <w:ilvl w:val="0"/>
          <w:numId w:val="3"/>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На перервах здобувачі освіти можуть звернутися до свого класного керівника, чергового вчителя, дирекції школи за допомогою, якщо проти них здійснюються протиправні дії.</w:t>
      </w:r>
    </w:p>
    <w:p>
      <w:pPr>
        <w:pStyle w:val="NoSpacing"/>
        <w:ind w:left="56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Поведінка здобувачів освіти в їдальні</w:t>
      </w:r>
    </w:p>
    <w:p>
      <w:pPr>
        <w:pStyle w:val="NoSpacing"/>
        <w:ind w:left="567" w:right="-999" w:hanging="0"/>
        <w:jc w:val="both"/>
        <w:rPr>
          <w:rFonts w:ascii="Times New Roman" w:hAnsi="Times New Roman" w:cs="Times New Roman"/>
          <w:b/>
          <w:b/>
          <w:color w:val="666666"/>
          <w:sz w:val="28"/>
          <w:szCs w:val="28"/>
          <w:lang w:val="uk-UA"/>
        </w:rPr>
      </w:pPr>
      <w:r>
        <w:rPr>
          <w:rFonts w:cs="Times New Roman" w:ascii="Times New Roman" w:hAnsi="Times New Roman"/>
          <w:b/>
          <w:color w:val="666666"/>
          <w:sz w:val="28"/>
          <w:szCs w:val="28"/>
          <w:lang w:val="uk-UA"/>
        </w:rPr>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обіду в їдальні належить дотримуватися добросусідських відносин і поводитися пристойно.</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Здобувачі освіти повинні шанобливо ставитись до працівників їдальні.</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Учні приходять в їдальню після закінчення уроку у визначений час.</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Розмовляти під час обіду слід неголосно, щоб не турбувати тих, хто їсть поряд.</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Учні прибирають посуд після прийому їжі.</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Здобувачі освіти дбайливо ставляться до майна шкільної їдальні.</w:t>
      </w:r>
    </w:p>
    <w:p>
      <w:pPr>
        <w:pStyle w:val="NoSpacing"/>
        <w:numPr>
          <w:ilvl w:val="0"/>
          <w:numId w:val="4"/>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До їдальні учні заходять без верхнього одягу.</w:t>
      </w:r>
    </w:p>
    <w:p>
      <w:pPr>
        <w:pStyle w:val="NoSpacing"/>
        <w:ind w:right="-999" w:hanging="0"/>
        <w:jc w:val="both"/>
        <w:rPr>
          <w:rFonts w:ascii="Times New Roman" w:hAnsi="Times New Roman" w:cs="Times New Roman"/>
          <w:color w:val="111111"/>
          <w:sz w:val="28"/>
          <w:szCs w:val="28"/>
          <w:lang w:val="uk-UA"/>
        </w:rPr>
      </w:pPr>
      <w:r>
        <w:rPr>
          <w:rFonts w:cs="Times New Roman" w:ascii="Times New Roman" w:hAnsi="Times New Roman"/>
          <w:color w:val="111111"/>
          <w:sz w:val="28"/>
          <w:szCs w:val="28"/>
          <w:lang w:val="uk-UA"/>
        </w:rPr>
      </w:r>
    </w:p>
    <w:p>
      <w:pPr>
        <w:pStyle w:val="NoSpacing"/>
        <w:ind w:right="-999" w:hanging="0"/>
        <w:jc w:val="both"/>
        <w:rPr>
          <w:rFonts w:ascii="Times New Roman" w:hAnsi="Times New Roman" w:cs="Times New Roman"/>
          <w:color w:val="111111"/>
          <w:sz w:val="28"/>
          <w:szCs w:val="28"/>
          <w:lang w:val="uk-UA"/>
        </w:rPr>
      </w:pPr>
      <w:r>
        <w:rPr>
          <w:rFonts w:cs="Times New Roman" w:ascii="Times New Roman" w:hAnsi="Times New Roman"/>
          <w:color w:val="111111"/>
          <w:sz w:val="28"/>
          <w:szCs w:val="28"/>
          <w:lang w:val="uk-UA"/>
        </w:rPr>
      </w:r>
    </w:p>
    <w:p>
      <w:pPr>
        <w:pStyle w:val="NoSpacing"/>
        <w:ind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bookmarkStart w:id="0" w:name="_GoBack"/>
      <w:bookmarkStart w:id="1" w:name="_GoBack"/>
      <w:bookmarkEnd w:id="1"/>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Рекомендації до зовнішнього вигляду здобувачів освіти</w:t>
      </w:r>
    </w:p>
    <w:p>
      <w:pPr>
        <w:pStyle w:val="NoSpacing"/>
        <w:ind w:left="567" w:right="-999" w:hanging="0"/>
        <w:jc w:val="both"/>
        <w:rPr>
          <w:rFonts w:ascii="Times New Roman" w:hAnsi="Times New Roman" w:cs="Times New Roman"/>
          <w:b/>
          <w:b/>
          <w:color w:val="666666"/>
          <w:sz w:val="28"/>
          <w:szCs w:val="28"/>
          <w:lang w:val="uk-UA"/>
        </w:rPr>
      </w:pPr>
      <w:r>
        <w:rPr>
          <w:rFonts w:cs="Times New Roman" w:ascii="Times New Roman" w:hAnsi="Times New Roman"/>
          <w:b/>
          <w:color w:val="666666"/>
          <w:sz w:val="28"/>
          <w:szCs w:val="28"/>
          <w:lang w:val="uk-UA"/>
        </w:rPr>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До школи здобувачі освіти повинні приходити в одязі, що відповідає діловому стилю.</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Одяг повинен відповідати зросту, виражати пошану господаря до самого себе і суспільства.</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Рекомендується не використовувати косметику і не носити прикраси на заняття.</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Спортивний одяг, призначений для уроків фізкультури, на інших уроках недоречний.</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Знаходитися в школі у верхньому одязі без особливих на те причин не дозволяється.</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На уроках трудового навчання діти повинні мати робочу форму.</w:t>
      </w:r>
    </w:p>
    <w:p>
      <w:pPr>
        <w:pStyle w:val="NoSpacing"/>
        <w:numPr>
          <w:ilvl w:val="0"/>
          <w:numId w:val="5"/>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На урочисті загальношкільні заходи учні приходять у святковому одязі.</w:t>
      </w:r>
    </w:p>
    <w:p>
      <w:pPr>
        <w:pStyle w:val="NoSpacing"/>
        <w:ind w:left="92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Правила поведінки здобувачів освіти під час екскурсії</w:t>
      </w:r>
    </w:p>
    <w:p>
      <w:pPr>
        <w:pStyle w:val="NoSpacing"/>
        <w:ind w:left="56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слідування до місця перебування та назад дотримуватися правил дорожнього руху, не виходити на проїжджу частину.</w:t>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Без дозволу керівника групи не залишати місця перебування.</w:t>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У разі поганого самопочуття негайно повідомити керівника групи.</w:t>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Дотримуватися правил протипожежної безпеки під час розведення вогнища.</w:t>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Не торкатися незнайомих предметів, які можуть бути вибухонебезпечними.</w:t>
      </w:r>
    </w:p>
    <w:p>
      <w:pPr>
        <w:pStyle w:val="NoSpacing"/>
        <w:numPr>
          <w:ilvl w:val="0"/>
          <w:numId w:val="6"/>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Паління, вживання алкогольних напоїв та купання в річці суворо заборонені.</w:t>
      </w:r>
    </w:p>
    <w:p>
      <w:pPr>
        <w:pStyle w:val="NoSpacing"/>
        <w:ind w:left="92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ind w:left="567" w:right="-999" w:hanging="0"/>
        <w:jc w:val="both"/>
        <w:rPr>
          <w:rFonts w:ascii="Times New Roman" w:hAnsi="Times New Roman" w:cs="Times New Roman"/>
          <w:b/>
          <w:b/>
          <w:bCs/>
          <w:i/>
          <w:i/>
          <w:iCs/>
          <w:color w:val="111111"/>
          <w:sz w:val="28"/>
          <w:szCs w:val="28"/>
          <w:lang w:val="uk-UA"/>
        </w:rPr>
      </w:pPr>
      <w:r>
        <w:rPr>
          <w:rFonts w:cs="Times New Roman" w:ascii="Times New Roman" w:hAnsi="Times New Roman"/>
          <w:b/>
          <w:bCs/>
          <w:i/>
          <w:iCs/>
          <w:color w:val="111111"/>
          <w:sz w:val="28"/>
          <w:szCs w:val="28"/>
          <w:lang w:val="uk-UA"/>
        </w:rPr>
        <w:t xml:space="preserve">                                      </w:t>
      </w:r>
      <w:r>
        <w:rPr>
          <w:rFonts w:cs="Times New Roman" w:ascii="Times New Roman" w:hAnsi="Times New Roman"/>
          <w:b/>
          <w:bCs/>
          <w:i/>
          <w:iCs/>
          <w:color w:val="111111"/>
          <w:sz w:val="28"/>
          <w:szCs w:val="28"/>
          <w:lang w:val="uk-UA"/>
        </w:rPr>
        <w:t>Обов’язки чергового в класі</w:t>
      </w:r>
    </w:p>
    <w:p>
      <w:pPr>
        <w:pStyle w:val="NoSpacing"/>
        <w:ind w:left="56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numPr>
          <w:ilvl w:val="0"/>
          <w:numId w:val="7"/>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Чергові призначаються відповідно до графіка чергування в класі.</w:t>
      </w:r>
    </w:p>
    <w:p>
      <w:pPr>
        <w:pStyle w:val="NoSpacing"/>
        <w:numPr>
          <w:ilvl w:val="0"/>
          <w:numId w:val="7"/>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Черговий здобувач освіти готує класну дошку, дбає про крейду.</w:t>
      </w:r>
    </w:p>
    <w:p>
      <w:pPr>
        <w:pStyle w:val="NoSpacing"/>
        <w:numPr>
          <w:ilvl w:val="0"/>
          <w:numId w:val="7"/>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Чергові допомагають вчителю підготувати клас до наступного уроку, роблять посильне прибирання класної кімнати.</w:t>
      </w:r>
    </w:p>
    <w:p>
      <w:pPr>
        <w:pStyle w:val="NoSpacing"/>
        <w:numPr>
          <w:ilvl w:val="0"/>
          <w:numId w:val="7"/>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Під час перерви черговий учень (учні) провітрює клас, допомагає вчителеві розвісити навчальний матеріал для наступного уроку, роздає зошити за проханням учителя.</w:t>
      </w:r>
    </w:p>
    <w:p>
      <w:pPr>
        <w:pStyle w:val="NoSpacing"/>
        <w:numPr>
          <w:ilvl w:val="0"/>
          <w:numId w:val="7"/>
        </w:numPr>
        <w:ind w:left="927" w:right="-999" w:hanging="360"/>
        <w:jc w:val="both"/>
        <w:rPr>
          <w:rFonts w:ascii="Times New Roman" w:hAnsi="Times New Roman" w:cs="Times New Roman"/>
          <w:color w:val="666666"/>
          <w:sz w:val="28"/>
          <w:szCs w:val="28"/>
          <w:lang w:val="uk-UA"/>
        </w:rPr>
      </w:pPr>
      <w:r>
        <w:rPr>
          <w:rFonts w:cs="Times New Roman" w:ascii="Times New Roman" w:hAnsi="Times New Roman"/>
          <w:color w:val="111111"/>
          <w:sz w:val="28"/>
          <w:szCs w:val="28"/>
          <w:lang w:val="uk-UA"/>
        </w:rPr>
        <w:t>Наприкінці робочого дня чергові учні готують клас для наступного робочого дня: здійснюють вологе прибирання класної кімнати в присутності вчителя.</w:t>
      </w:r>
    </w:p>
    <w:p>
      <w:pPr>
        <w:pStyle w:val="NoSpacing"/>
        <w:ind w:left="56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t> </w:t>
      </w:r>
    </w:p>
    <w:p>
      <w:pPr>
        <w:pStyle w:val="NoSpacing"/>
        <w:ind w:left="567" w:right="-999" w:hanging="0"/>
        <w:jc w:val="both"/>
        <w:rPr>
          <w:rFonts w:ascii="Times New Roman" w:hAnsi="Times New Roman" w:cs="Times New Roman"/>
          <w:color w:val="666666"/>
          <w:sz w:val="28"/>
          <w:szCs w:val="28"/>
          <w:lang w:val="uk-UA"/>
        </w:rPr>
      </w:pPr>
      <w:r>
        <w:rPr>
          <w:rFonts w:cs="Times New Roman" w:ascii="Times New Roman" w:hAnsi="Times New Roman"/>
          <w:color w:val="666666"/>
          <w:sz w:val="28"/>
          <w:szCs w:val="28"/>
          <w:lang w:val="uk-UA"/>
        </w:rPr>
      </w:r>
    </w:p>
    <w:p>
      <w:pPr>
        <w:pStyle w:val="NoSpacing"/>
        <w:ind w:left="567" w:right="-999" w:hanging="0"/>
        <w:jc w:val="both"/>
        <w:rPr>
          <w:rFonts w:ascii="Times New Roman" w:hAnsi="Times New Roman" w:cs="Times New Roman"/>
          <w:b/>
          <w:b/>
          <w:bCs/>
          <w:sz w:val="28"/>
          <w:szCs w:val="28"/>
          <w:lang w:val="uk-UA"/>
        </w:rPr>
      </w:pPr>
      <w:r>
        <w:rPr>
          <w:rFonts w:cs="Times New Roman" w:ascii="Times New Roman" w:hAnsi="Times New Roman"/>
          <w:b/>
          <w:bCs/>
          <w:sz w:val="28"/>
          <w:szCs w:val="28"/>
        </w:rPr>
        <w:t xml:space="preserve">Дані правила внутрішнього розпорядку є обов'язковими для виконання </w:t>
      </w:r>
    </w:p>
    <w:p>
      <w:pPr>
        <w:pStyle w:val="NoSpacing"/>
        <w:ind w:left="567" w:right="-999" w:hanging="0"/>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в</w:t>
      </w:r>
      <w:r>
        <w:rPr>
          <w:rFonts w:cs="Times New Roman" w:ascii="Times New Roman" w:hAnsi="Times New Roman"/>
          <w:b/>
          <w:bCs/>
          <w:sz w:val="28"/>
          <w:szCs w:val="28"/>
        </w:rPr>
        <w:t>сіма уч</w:t>
      </w:r>
      <w:r>
        <w:rPr>
          <w:rFonts w:cs="Times New Roman" w:ascii="Times New Roman" w:hAnsi="Times New Roman"/>
          <w:b/>
          <w:bCs/>
          <w:sz w:val="28"/>
          <w:szCs w:val="28"/>
          <w:lang w:val="uk-UA"/>
        </w:rPr>
        <w:t xml:space="preserve">асниками освітнього процесу </w:t>
      </w:r>
      <w:r>
        <w:rPr>
          <w:rFonts w:cs="Times New Roman" w:ascii="Times New Roman" w:hAnsi="Times New Roman"/>
          <w:b/>
          <w:bCs/>
          <w:sz w:val="28"/>
          <w:szCs w:val="28"/>
          <w:lang w:val="uk-UA"/>
        </w:rPr>
        <w:t>Нивицької гімназії</w:t>
      </w:r>
      <w:r>
        <w:rPr>
          <w:rFonts w:cs="Times New Roman" w:ascii="Times New Roman" w:hAnsi="Times New Roman"/>
          <w:b/>
          <w:bCs/>
          <w:sz w:val="28"/>
          <w:szCs w:val="28"/>
          <w:lang w:val="uk-UA"/>
        </w:rPr>
        <w:t>.</w:t>
      </w:r>
    </w:p>
    <w:p>
      <w:pPr>
        <w:pStyle w:val="NoSpacing"/>
        <w:ind w:left="567" w:right="-999" w:hanging="0"/>
        <w:jc w:val="both"/>
        <w:rPr/>
      </w:pPr>
      <w:r>
        <w:rPr/>
      </w:r>
    </w:p>
    <w:sectPr>
      <w:type w:val="nextPage"/>
      <w:pgSz w:w="11906" w:h="16838"/>
      <w:pgMar w:left="850" w:right="1701" w:header="0" w:top="567"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rPr>
        <w:sz w:val="28"/>
        <w:rFonts w:ascii="Times New Roman" w:hAnsi="Times New Roman"/>
        <w:color w:val="0D0D0D"/>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lvl w:ilvl="0">
      <w:start w:val="1"/>
      <w:numFmt w:val="decimal"/>
      <w:lvlText w:val="%1."/>
      <w:lvlJc w:val="left"/>
      <w:pPr>
        <w:ind w:left="927" w:hanging="360"/>
      </w:pPr>
      <w:rPr>
        <w:sz w:val="28"/>
        <w:rFonts w:ascii="Times New Roman" w:hAnsi="Times New Roman"/>
        <w:color w:val="11111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6"/>
  <w:defaultTabStop w:val="708"/>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3ffc"/>
    <w:pPr>
      <w:widowControl/>
      <w:bidi w:val="0"/>
      <w:jc w:val="left"/>
    </w:pPr>
    <w:rPr>
      <w:rFonts w:ascii="Cambria" w:hAnsi="Cambria" w:eastAsia="ＭＳ 明朝" w:cs="" w:asciiTheme="minorHAnsi" w:cstheme="minorBidi" w:eastAsiaTheme="minorEastAsia" w:hAnsiTheme="minorHAnsi"/>
      <w:color w:val="auto"/>
      <w:kern w:val="0"/>
      <w:sz w:val="24"/>
      <w:szCs w:val="24"/>
      <w:lang w:val="ru-RU" w:eastAsia="ru-RU" w:bidi="ar-SA"/>
    </w:rPr>
  </w:style>
  <w:style w:type="paragraph" w:styleId="1">
    <w:name w:val="Heading 1"/>
    <w:basedOn w:val="Normal"/>
    <w:link w:val="10"/>
    <w:uiPriority w:val="9"/>
    <w:qFormat/>
    <w:rsid w:val="00ec0bbf"/>
    <w:pPr>
      <w:spacing w:beforeAutospacing="1" w:afterAutospacing="1"/>
      <w:outlineLvl w:val="0"/>
    </w:pPr>
    <w:rPr>
      <w:rFonts w:ascii="Times" w:hAnsi="Times"/>
      <w:b/>
      <w:bCs/>
      <w:kern w:val="2"/>
      <w:sz w:val="48"/>
      <w:szCs w:val="48"/>
      <w:lang w:val="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c0bbf"/>
    <w:rPr>
      <w:rFonts w:ascii="Times" w:hAnsi="Times"/>
      <w:b/>
      <w:bCs/>
      <w:kern w:val="2"/>
      <w:sz w:val="48"/>
      <w:szCs w:val="48"/>
      <w:lang w:val="en-US"/>
    </w:rPr>
  </w:style>
  <w:style w:type="character" w:styleId="Appleconvertedspace" w:customStyle="1">
    <w:name w:val="apple-converted-space"/>
    <w:basedOn w:val="DefaultParagraphFont"/>
    <w:qFormat/>
    <w:rsid w:val="00ec0bbf"/>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Times New Roman" w:hAnsi="Times New Roman"/>
      <w:color w:val="0D0D0D"/>
      <w:sz w:val="28"/>
    </w:rPr>
  </w:style>
  <w:style w:type="character" w:styleId="ListLabel65">
    <w:name w:val="ListLabel 65"/>
    <w:qFormat/>
    <w:rPr>
      <w:rFonts w:ascii="Times New Roman" w:hAnsi="Times New Roman"/>
      <w:color w:val="111111"/>
      <w:sz w:val="28"/>
    </w:rPr>
  </w:style>
  <w:style w:type="character" w:styleId="ListLabel66">
    <w:name w:val="ListLabel 66"/>
    <w:qFormat/>
    <w:rPr>
      <w:rFonts w:ascii="Times New Roman" w:hAnsi="Times New Roman"/>
      <w:color w:val="111111"/>
      <w:sz w:val="28"/>
    </w:rPr>
  </w:style>
  <w:style w:type="character" w:styleId="ListLabel67">
    <w:name w:val="ListLabel 67"/>
    <w:qFormat/>
    <w:rPr>
      <w:rFonts w:ascii="Times New Roman" w:hAnsi="Times New Roman"/>
      <w:color w:val="111111"/>
      <w:sz w:val="28"/>
    </w:rPr>
  </w:style>
  <w:style w:type="character" w:styleId="ListLabel68">
    <w:name w:val="ListLabel 68"/>
    <w:qFormat/>
    <w:rPr>
      <w:rFonts w:ascii="Times New Roman" w:hAnsi="Times New Roman"/>
      <w:color w:val="111111"/>
      <w:sz w:val="28"/>
    </w:rPr>
  </w:style>
  <w:style w:type="character" w:styleId="ListLabel69">
    <w:name w:val="ListLabel 69"/>
    <w:qFormat/>
    <w:rPr>
      <w:rFonts w:ascii="Times New Roman" w:hAnsi="Times New Roman"/>
      <w:color w:val="111111"/>
      <w:sz w:val="28"/>
    </w:rPr>
  </w:style>
  <w:style w:type="character" w:styleId="ListLabel70">
    <w:name w:val="ListLabel 70"/>
    <w:qFormat/>
    <w:rPr>
      <w:rFonts w:ascii="Times New Roman" w:hAnsi="Times New Roman"/>
      <w:color w:val="111111"/>
      <w:sz w:val="28"/>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NormalWeb">
    <w:name w:val="Normal (Web)"/>
    <w:basedOn w:val="Normal"/>
    <w:uiPriority w:val="99"/>
    <w:unhideWhenUsed/>
    <w:qFormat/>
    <w:rsid w:val="00ec0bbf"/>
    <w:pPr>
      <w:spacing w:beforeAutospacing="1" w:afterAutospacing="1"/>
    </w:pPr>
    <w:rPr>
      <w:rFonts w:ascii="Times" w:hAnsi="Times" w:cs="Times New Roman"/>
      <w:sz w:val="20"/>
      <w:szCs w:val="20"/>
      <w:lang w:val="en-US"/>
    </w:rPr>
  </w:style>
  <w:style w:type="paragraph" w:styleId="NoSpacing">
    <w:name w:val="No Spacing"/>
    <w:uiPriority w:val="1"/>
    <w:qFormat/>
    <w:rsid w:val="00843dae"/>
    <w:pPr>
      <w:widowControl/>
      <w:bidi w:val="0"/>
      <w:jc w:val="left"/>
    </w:pPr>
    <w:rPr>
      <w:rFonts w:ascii="Cambria" w:hAnsi="Cambria" w:eastAsia="ＭＳ 明朝" w:cs="" w:asciiTheme="minorHAnsi" w:cstheme="minorBidi" w:eastAsiaTheme="minorEastAsia" w:hAnsiTheme="minorHAnsi"/>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LibreOffice/6.1.2.1$Windows_X86_64 LibreOffice_project/65905a128db06ba48db947242809d14d3f9a93fe</Application>
  <Pages>3</Pages>
  <Words>914</Words>
  <Characters>5553</Characters>
  <CharactersWithSpaces>6770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2020-08-01T07:28:00Z</dcterms:created>
  <dc:creator>admin admin</dc:creator>
  <dc:description/>
  <dc:language>uk-UA</dc:language>
  <cp:lastModifiedBy/>
  <dcterms:modified xsi:type="dcterms:W3CDTF">2025-09-12T14:59:16Z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